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8A6" w:rsidRPr="00AB18A6" w:rsidRDefault="00385FE8" w:rsidP="00AB18A6">
      <w:pPr>
        <w:spacing w:before="100" w:beforeAutospacing="1" w:after="100" w:afterAutospacing="1" w:line="240" w:lineRule="auto"/>
        <w:outlineLvl w:val="4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 xml:space="preserve">40 </w:t>
      </w:r>
      <w:proofErr w:type="spellStart"/>
      <w:r>
        <w:rPr>
          <w:rFonts w:ascii="Arial" w:eastAsia="Times New Roman" w:hAnsi="Arial" w:cs="Arial"/>
          <w:b/>
          <w:bCs/>
          <w:sz w:val="20"/>
          <w:szCs w:val="20"/>
        </w:rPr>
        <w:t>CFR</w:t>
      </w:r>
      <w:proofErr w:type="spellEnd"/>
      <w:r>
        <w:rPr>
          <w:rFonts w:ascii="Arial" w:eastAsia="Times New Roman" w:hAnsi="Arial" w:cs="Arial"/>
          <w:b/>
          <w:bCs/>
          <w:sz w:val="20"/>
          <w:szCs w:val="20"/>
        </w:rPr>
        <w:t xml:space="preserve"> 60 </w:t>
      </w:r>
      <w:r w:rsidR="00AB18A6" w:rsidRPr="00AB18A6">
        <w:rPr>
          <w:rFonts w:ascii="Arial" w:eastAsia="Times New Roman" w:hAnsi="Arial" w:cs="Arial"/>
          <w:b/>
          <w:bCs/>
          <w:sz w:val="20"/>
          <w:szCs w:val="20"/>
        </w:rPr>
        <w:t>Subpart K—Standards of Performance for Storage Vessels for Petroleum Liquids for Which Construction, Reconstruction, or Modification Commenced After June 11, 1973, and Prior to May 19, 1978</w:t>
      </w:r>
    </w:p>
    <w:p w:rsidR="00AB18A6" w:rsidRPr="00AB18A6" w:rsidRDefault="00AB18A6" w:rsidP="00AB18A6">
      <w:pPr>
        <w:spacing w:before="100" w:beforeAutospacing="1" w:after="100" w:afterAutospacing="1" w:line="240" w:lineRule="auto"/>
        <w:outlineLvl w:val="4"/>
        <w:rPr>
          <w:rFonts w:ascii="Arial" w:eastAsia="Times New Roman" w:hAnsi="Arial" w:cs="Arial"/>
          <w:b/>
          <w:bCs/>
          <w:sz w:val="20"/>
          <w:szCs w:val="20"/>
        </w:rPr>
      </w:pPr>
      <w:proofErr w:type="gramStart"/>
      <w:r w:rsidRPr="00AB18A6">
        <w:rPr>
          <w:rFonts w:ascii="Arial" w:eastAsia="Times New Roman" w:hAnsi="Arial" w:cs="Arial"/>
          <w:b/>
          <w:bCs/>
          <w:sz w:val="20"/>
          <w:szCs w:val="20"/>
        </w:rPr>
        <w:t>§ 60.110   Applicability and designation of affected facility.</w:t>
      </w:r>
      <w:proofErr w:type="gramEnd"/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>(a) Except as provided in §60.110(b), the affected facility to which this subpart applies is each storage vessel for petroleum liquids which has a storage capacity greater than 151,412 liters (40,000 gallons).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>(b) This subpart does not apply to storage vessels for petroleum or condensate stored, processed, and/or treated at a drilling and production facility prior to custody transfer.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>(c) Subject to the requirements of this subpart is any facility under paragraph (a) of this section which: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>(1) Has a capacity greater than 151, 416 liters (40,000 gallons), but not exceeding 246,052 liters (65,000 gallons), and commences construction or modification after March 8, 1974, and prior to May 19, 1978.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>(2) Has a capacity greater than 246,052 liters (65,000 gallons) and commences construction or modification after June 11, 1973, and prior to May 19, 1978.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>[42 FR 37937, July 25, 1977, as amended at 45 FR 23379, Apr. 4, 1980]</w:t>
      </w:r>
    </w:p>
    <w:p w:rsidR="00AB18A6" w:rsidRPr="00AB18A6" w:rsidRDefault="00AB18A6" w:rsidP="00AB18A6">
      <w:pPr>
        <w:spacing w:before="100" w:beforeAutospacing="1" w:after="100" w:afterAutospacing="1" w:line="240" w:lineRule="auto"/>
        <w:outlineLvl w:val="4"/>
        <w:rPr>
          <w:rFonts w:ascii="Arial" w:eastAsia="Times New Roman" w:hAnsi="Arial" w:cs="Arial"/>
          <w:b/>
          <w:bCs/>
          <w:sz w:val="20"/>
          <w:szCs w:val="20"/>
        </w:rPr>
      </w:pPr>
      <w:proofErr w:type="gramStart"/>
      <w:r w:rsidRPr="00AB18A6">
        <w:rPr>
          <w:rFonts w:ascii="Arial" w:eastAsia="Times New Roman" w:hAnsi="Arial" w:cs="Arial"/>
          <w:b/>
          <w:bCs/>
          <w:sz w:val="20"/>
          <w:szCs w:val="20"/>
        </w:rPr>
        <w:t>§ 60.111   Definitions.</w:t>
      </w:r>
      <w:proofErr w:type="gramEnd"/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>As used in this subpart, all terms not defined herein shall have the meaning given them in the Act and in subpart A of this part.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 xml:space="preserve">(a) </w:t>
      </w:r>
      <w:r w:rsidRPr="00AB18A6">
        <w:rPr>
          <w:rFonts w:ascii="Arial" w:eastAsia="Times New Roman" w:hAnsi="Arial" w:cs="Arial"/>
          <w:i/>
          <w:iCs/>
          <w:sz w:val="18"/>
          <w:szCs w:val="18"/>
        </w:rPr>
        <w:t xml:space="preserve">Storage vessel </w:t>
      </w:r>
      <w:r w:rsidRPr="00AB18A6">
        <w:rPr>
          <w:rFonts w:ascii="Arial" w:eastAsia="Times New Roman" w:hAnsi="Arial" w:cs="Arial"/>
          <w:sz w:val="18"/>
          <w:szCs w:val="18"/>
        </w:rPr>
        <w:t>means any tank, reservoir, or container used for the storage of petroleum liquids, but does not include: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>(1) Pressure vessels which are designed to operate in excess of 15 pounds per square inch gauge without emissions to the atmosphere except under emergency conditions,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>(2) Subsurface caverns or porous rock reservoirs, or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>(3) Underground tanks if the total volume of petroleum liquids added to and taken from a tank annually does not exceed twice the volume of the tank.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 xml:space="preserve">(b) </w:t>
      </w:r>
      <w:r w:rsidRPr="00AB18A6">
        <w:rPr>
          <w:rFonts w:ascii="Arial" w:eastAsia="Times New Roman" w:hAnsi="Arial" w:cs="Arial"/>
          <w:i/>
          <w:iCs/>
          <w:sz w:val="18"/>
          <w:szCs w:val="18"/>
        </w:rPr>
        <w:t xml:space="preserve">Petroleum liquids </w:t>
      </w:r>
      <w:r w:rsidRPr="00AB18A6">
        <w:rPr>
          <w:rFonts w:ascii="Arial" w:eastAsia="Times New Roman" w:hAnsi="Arial" w:cs="Arial"/>
          <w:sz w:val="18"/>
          <w:szCs w:val="18"/>
        </w:rPr>
        <w:t xml:space="preserve">means petroleum, condensate, and any finished or intermediate products manufactured in a petroleum refinery but does not mean Nos. 2 through 6 fuel oils as specified in ASTM </w:t>
      </w:r>
      <w:proofErr w:type="spellStart"/>
      <w:r w:rsidRPr="00AB18A6">
        <w:rPr>
          <w:rFonts w:ascii="Arial" w:eastAsia="Times New Roman" w:hAnsi="Arial" w:cs="Arial"/>
          <w:sz w:val="18"/>
          <w:szCs w:val="18"/>
        </w:rPr>
        <w:t>D396</w:t>
      </w:r>
      <w:proofErr w:type="spellEnd"/>
      <w:r w:rsidRPr="00AB18A6">
        <w:rPr>
          <w:rFonts w:ascii="Arial" w:eastAsia="Times New Roman" w:hAnsi="Arial" w:cs="Arial"/>
          <w:sz w:val="18"/>
          <w:szCs w:val="18"/>
        </w:rPr>
        <w:t xml:space="preserve">–78, 89, 90, 92, 96, or 98, gas turbine fuel oils Nos. 2–GT through 4–GT as specified in ASTM </w:t>
      </w:r>
      <w:proofErr w:type="spellStart"/>
      <w:r w:rsidRPr="00AB18A6">
        <w:rPr>
          <w:rFonts w:ascii="Arial" w:eastAsia="Times New Roman" w:hAnsi="Arial" w:cs="Arial"/>
          <w:sz w:val="18"/>
          <w:szCs w:val="18"/>
        </w:rPr>
        <w:t>D2880</w:t>
      </w:r>
      <w:proofErr w:type="spellEnd"/>
      <w:r w:rsidRPr="00AB18A6">
        <w:rPr>
          <w:rFonts w:ascii="Arial" w:eastAsia="Times New Roman" w:hAnsi="Arial" w:cs="Arial"/>
          <w:sz w:val="18"/>
          <w:szCs w:val="18"/>
        </w:rPr>
        <w:t xml:space="preserve">–78 or 96, or diesel fuel oils Nos. 2–D and 4–D as specified in ASTM </w:t>
      </w:r>
      <w:proofErr w:type="spellStart"/>
      <w:r w:rsidRPr="00AB18A6">
        <w:rPr>
          <w:rFonts w:ascii="Arial" w:eastAsia="Times New Roman" w:hAnsi="Arial" w:cs="Arial"/>
          <w:sz w:val="18"/>
          <w:szCs w:val="18"/>
        </w:rPr>
        <w:t>D975</w:t>
      </w:r>
      <w:proofErr w:type="spellEnd"/>
      <w:r w:rsidRPr="00AB18A6">
        <w:rPr>
          <w:rFonts w:ascii="Arial" w:eastAsia="Times New Roman" w:hAnsi="Arial" w:cs="Arial"/>
          <w:sz w:val="18"/>
          <w:szCs w:val="18"/>
        </w:rPr>
        <w:t xml:space="preserve">–78, 96, or </w:t>
      </w:r>
      <w:proofErr w:type="spellStart"/>
      <w:r w:rsidRPr="00AB18A6">
        <w:rPr>
          <w:rFonts w:ascii="Arial" w:eastAsia="Times New Roman" w:hAnsi="Arial" w:cs="Arial"/>
          <w:sz w:val="18"/>
          <w:szCs w:val="18"/>
        </w:rPr>
        <w:t>98a</w:t>
      </w:r>
      <w:proofErr w:type="spellEnd"/>
      <w:proofErr w:type="gramStart"/>
      <w:r w:rsidRPr="00AB18A6">
        <w:rPr>
          <w:rFonts w:ascii="Arial" w:eastAsia="Times New Roman" w:hAnsi="Arial" w:cs="Arial"/>
          <w:sz w:val="18"/>
          <w:szCs w:val="18"/>
        </w:rPr>
        <w:t xml:space="preserve">. </w:t>
      </w:r>
      <w:proofErr w:type="gramEnd"/>
      <w:r w:rsidRPr="00AB18A6">
        <w:rPr>
          <w:rFonts w:ascii="Arial" w:eastAsia="Times New Roman" w:hAnsi="Arial" w:cs="Arial"/>
          <w:sz w:val="18"/>
          <w:szCs w:val="18"/>
        </w:rPr>
        <w:t>(These three methods are incorporated by reference—see §60.17.)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 xml:space="preserve">(c) </w:t>
      </w:r>
      <w:r w:rsidRPr="00AB18A6">
        <w:rPr>
          <w:rFonts w:ascii="Arial" w:eastAsia="Times New Roman" w:hAnsi="Arial" w:cs="Arial"/>
          <w:i/>
          <w:iCs/>
          <w:sz w:val="18"/>
          <w:szCs w:val="18"/>
        </w:rPr>
        <w:t xml:space="preserve">Petroleum refinery </w:t>
      </w:r>
      <w:r w:rsidRPr="00AB18A6">
        <w:rPr>
          <w:rFonts w:ascii="Arial" w:eastAsia="Times New Roman" w:hAnsi="Arial" w:cs="Arial"/>
          <w:sz w:val="18"/>
          <w:szCs w:val="18"/>
        </w:rPr>
        <w:t xml:space="preserve">means each facility engaged in producing gasoline, kerosene, distillate fuel oils, residual fuel oils, lubricants, or other products through distillation of petroleum or through </w:t>
      </w:r>
      <w:proofErr w:type="spellStart"/>
      <w:r w:rsidRPr="00AB18A6">
        <w:rPr>
          <w:rFonts w:ascii="Arial" w:eastAsia="Times New Roman" w:hAnsi="Arial" w:cs="Arial"/>
          <w:sz w:val="18"/>
          <w:szCs w:val="18"/>
        </w:rPr>
        <w:t>redistillation</w:t>
      </w:r>
      <w:proofErr w:type="spellEnd"/>
      <w:r w:rsidRPr="00AB18A6">
        <w:rPr>
          <w:rFonts w:ascii="Arial" w:eastAsia="Times New Roman" w:hAnsi="Arial" w:cs="Arial"/>
          <w:sz w:val="18"/>
          <w:szCs w:val="18"/>
        </w:rPr>
        <w:t>, cracking, extracting, or reforming of unfinished petroleum derivatives.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 xml:space="preserve">(d) </w:t>
      </w:r>
      <w:r w:rsidRPr="00AB18A6">
        <w:rPr>
          <w:rFonts w:ascii="Arial" w:eastAsia="Times New Roman" w:hAnsi="Arial" w:cs="Arial"/>
          <w:i/>
          <w:iCs/>
          <w:sz w:val="18"/>
          <w:szCs w:val="18"/>
        </w:rPr>
        <w:t xml:space="preserve">Petroleum </w:t>
      </w:r>
      <w:r w:rsidRPr="00AB18A6">
        <w:rPr>
          <w:rFonts w:ascii="Arial" w:eastAsia="Times New Roman" w:hAnsi="Arial" w:cs="Arial"/>
          <w:sz w:val="18"/>
          <w:szCs w:val="18"/>
        </w:rPr>
        <w:t>means the crude oil removed from the earth and the oils derived from tar sands, shale, and coal.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 xml:space="preserve">(e) </w:t>
      </w:r>
      <w:r w:rsidRPr="00AB18A6">
        <w:rPr>
          <w:rFonts w:ascii="Arial" w:eastAsia="Times New Roman" w:hAnsi="Arial" w:cs="Arial"/>
          <w:i/>
          <w:iCs/>
          <w:sz w:val="18"/>
          <w:szCs w:val="18"/>
        </w:rPr>
        <w:t xml:space="preserve">Hydrocarbon </w:t>
      </w:r>
      <w:r w:rsidRPr="00AB18A6">
        <w:rPr>
          <w:rFonts w:ascii="Arial" w:eastAsia="Times New Roman" w:hAnsi="Arial" w:cs="Arial"/>
          <w:sz w:val="18"/>
          <w:szCs w:val="18"/>
        </w:rPr>
        <w:t>means any organic compound consisting predominantly of carbon and hydrogen.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 xml:space="preserve">(f) </w:t>
      </w:r>
      <w:r w:rsidRPr="00AB18A6">
        <w:rPr>
          <w:rFonts w:ascii="Arial" w:eastAsia="Times New Roman" w:hAnsi="Arial" w:cs="Arial"/>
          <w:i/>
          <w:iCs/>
          <w:sz w:val="18"/>
          <w:szCs w:val="18"/>
        </w:rPr>
        <w:t xml:space="preserve">Condensate </w:t>
      </w:r>
      <w:r w:rsidRPr="00AB18A6">
        <w:rPr>
          <w:rFonts w:ascii="Arial" w:eastAsia="Times New Roman" w:hAnsi="Arial" w:cs="Arial"/>
          <w:sz w:val="18"/>
          <w:szCs w:val="18"/>
        </w:rPr>
        <w:t>means hydrocarbon liquid separated from natural gas which condenses due to changes in the temperature and/or pressure and remains liquid at standard conditions.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lastRenderedPageBreak/>
        <w:t xml:space="preserve">(g) </w:t>
      </w:r>
      <w:r w:rsidRPr="00AB18A6">
        <w:rPr>
          <w:rFonts w:ascii="Arial" w:eastAsia="Times New Roman" w:hAnsi="Arial" w:cs="Arial"/>
          <w:i/>
          <w:iCs/>
          <w:sz w:val="18"/>
          <w:szCs w:val="18"/>
        </w:rPr>
        <w:t xml:space="preserve">Custody transfer </w:t>
      </w:r>
      <w:r w:rsidRPr="00AB18A6">
        <w:rPr>
          <w:rFonts w:ascii="Arial" w:eastAsia="Times New Roman" w:hAnsi="Arial" w:cs="Arial"/>
          <w:sz w:val="18"/>
          <w:szCs w:val="18"/>
        </w:rPr>
        <w:t>means the transfer of produced petroleum and/or condensate, after processing and/or treating in the producing operations, from storage tanks or automatic transfer facilities to pipelines or any other forms of transportation.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 xml:space="preserve">(h) </w:t>
      </w:r>
      <w:r w:rsidRPr="00AB18A6">
        <w:rPr>
          <w:rFonts w:ascii="Arial" w:eastAsia="Times New Roman" w:hAnsi="Arial" w:cs="Arial"/>
          <w:i/>
          <w:iCs/>
          <w:sz w:val="18"/>
          <w:szCs w:val="18"/>
        </w:rPr>
        <w:t xml:space="preserve">Drilling and production facility </w:t>
      </w:r>
      <w:r w:rsidRPr="00AB18A6">
        <w:rPr>
          <w:rFonts w:ascii="Arial" w:eastAsia="Times New Roman" w:hAnsi="Arial" w:cs="Arial"/>
          <w:sz w:val="18"/>
          <w:szCs w:val="18"/>
        </w:rPr>
        <w:t xml:space="preserve">means all drilling and servicing equipment, wells, flow lines, separators, equipment, gathering lines, and auxiliary </w:t>
      </w:r>
      <w:proofErr w:type="spellStart"/>
      <w:r w:rsidRPr="00AB18A6">
        <w:rPr>
          <w:rFonts w:ascii="Arial" w:eastAsia="Times New Roman" w:hAnsi="Arial" w:cs="Arial"/>
          <w:sz w:val="18"/>
          <w:szCs w:val="18"/>
        </w:rPr>
        <w:t>nontransportation</w:t>
      </w:r>
      <w:proofErr w:type="spellEnd"/>
      <w:r w:rsidRPr="00AB18A6">
        <w:rPr>
          <w:rFonts w:ascii="Arial" w:eastAsia="Times New Roman" w:hAnsi="Arial" w:cs="Arial"/>
          <w:sz w:val="18"/>
          <w:szCs w:val="18"/>
        </w:rPr>
        <w:t>-related equipment used in the production of petroleum but does not include natural gasoline plants.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>(</w:t>
      </w:r>
      <w:proofErr w:type="spellStart"/>
      <w:r w:rsidRPr="00AB18A6">
        <w:rPr>
          <w:rFonts w:ascii="Arial" w:eastAsia="Times New Roman" w:hAnsi="Arial" w:cs="Arial"/>
          <w:sz w:val="18"/>
          <w:szCs w:val="18"/>
        </w:rPr>
        <w:t>i</w:t>
      </w:r>
      <w:proofErr w:type="spellEnd"/>
      <w:r w:rsidRPr="00AB18A6">
        <w:rPr>
          <w:rFonts w:ascii="Arial" w:eastAsia="Times New Roman" w:hAnsi="Arial" w:cs="Arial"/>
          <w:sz w:val="18"/>
          <w:szCs w:val="18"/>
        </w:rPr>
        <w:t xml:space="preserve">) </w:t>
      </w:r>
      <w:r w:rsidRPr="00AB18A6">
        <w:rPr>
          <w:rFonts w:ascii="Arial" w:eastAsia="Times New Roman" w:hAnsi="Arial" w:cs="Arial"/>
          <w:i/>
          <w:iCs/>
          <w:sz w:val="18"/>
          <w:szCs w:val="18"/>
        </w:rPr>
        <w:t xml:space="preserve">True vapor pressure </w:t>
      </w:r>
      <w:r w:rsidRPr="00AB18A6">
        <w:rPr>
          <w:rFonts w:ascii="Arial" w:eastAsia="Times New Roman" w:hAnsi="Arial" w:cs="Arial"/>
          <w:sz w:val="18"/>
          <w:szCs w:val="18"/>
        </w:rPr>
        <w:t>means the equilibrium partial pressure exerted by a petroleum liquid as determined in accordance with methods described in American Petroleum Institute Bulletin 2517, Evaporation Loss from External Floating-Roof Tanks, Second Edition, February 1980 (incorporated by reference—see §60.17).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 xml:space="preserve">(j) </w:t>
      </w:r>
      <w:r w:rsidRPr="00AB18A6">
        <w:rPr>
          <w:rFonts w:ascii="Arial" w:eastAsia="Times New Roman" w:hAnsi="Arial" w:cs="Arial"/>
          <w:i/>
          <w:iCs/>
          <w:sz w:val="18"/>
          <w:szCs w:val="18"/>
        </w:rPr>
        <w:t xml:space="preserve">Floating roof </w:t>
      </w:r>
      <w:r w:rsidRPr="00AB18A6">
        <w:rPr>
          <w:rFonts w:ascii="Arial" w:eastAsia="Times New Roman" w:hAnsi="Arial" w:cs="Arial"/>
          <w:sz w:val="18"/>
          <w:szCs w:val="18"/>
        </w:rPr>
        <w:t>means a storage vessel cover consisting of a double deck, pontoon single deck, internal floating cover or covered floating roof, which rests upon and is supported by the petroleum liquid being contained, and is equipped with a closure seal or seals to close the space between the roof edge and tank wall.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 xml:space="preserve">(k) </w:t>
      </w:r>
      <w:r w:rsidRPr="00AB18A6">
        <w:rPr>
          <w:rFonts w:ascii="Arial" w:eastAsia="Times New Roman" w:hAnsi="Arial" w:cs="Arial"/>
          <w:i/>
          <w:iCs/>
          <w:sz w:val="18"/>
          <w:szCs w:val="18"/>
        </w:rPr>
        <w:t xml:space="preserve">Vapor recovery system </w:t>
      </w:r>
      <w:r w:rsidRPr="00AB18A6">
        <w:rPr>
          <w:rFonts w:ascii="Arial" w:eastAsia="Times New Roman" w:hAnsi="Arial" w:cs="Arial"/>
          <w:sz w:val="18"/>
          <w:szCs w:val="18"/>
        </w:rPr>
        <w:t>means a vapor gathering system capable of collecting all hydrocarbon vapors and gases discharged from the storage vessel and a vapor disposal system capable of processing such hydrocarbon vapors and gases so as to prevent their emission to the atmosphere.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 xml:space="preserve">(l) </w:t>
      </w:r>
      <w:r w:rsidRPr="00AB18A6">
        <w:rPr>
          <w:rFonts w:ascii="Arial" w:eastAsia="Times New Roman" w:hAnsi="Arial" w:cs="Arial"/>
          <w:i/>
          <w:iCs/>
          <w:sz w:val="18"/>
          <w:szCs w:val="18"/>
        </w:rPr>
        <w:t xml:space="preserve">Reid vapor pressure </w:t>
      </w:r>
      <w:r w:rsidRPr="00AB18A6">
        <w:rPr>
          <w:rFonts w:ascii="Arial" w:eastAsia="Times New Roman" w:hAnsi="Arial" w:cs="Arial"/>
          <w:sz w:val="18"/>
          <w:szCs w:val="18"/>
        </w:rPr>
        <w:t xml:space="preserve">is the absolute vapor pressure of volatile crude oil and volatile </w:t>
      </w:r>
      <w:proofErr w:type="spellStart"/>
      <w:r w:rsidRPr="00AB18A6">
        <w:rPr>
          <w:rFonts w:ascii="Arial" w:eastAsia="Times New Roman" w:hAnsi="Arial" w:cs="Arial"/>
          <w:sz w:val="18"/>
          <w:szCs w:val="18"/>
        </w:rPr>
        <w:t>nonviscous</w:t>
      </w:r>
      <w:proofErr w:type="spellEnd"/>
      <w:r w:rsidRPr="00AB18A6">
        <w:rPr>
          <w:rFonts w:ascii="Arial" w:eastAsia="Times New Roman" w:hAnsi="Arial" w:cs="Arial"/>
          <w:sz w:val="18"/>
          <w:szCs w:val="18"/>
        </w:rPr>
        <w:t xml:space="preserve"> petroleum liquids, except </w:t>
      </w:r>
      <w:proofErr w:type="spellStart"/>
      <w:r w:rsidRPr="00AB18A6">
        <w:rPr>
          <w:rFonts w:ascii="Arial" w:eastAsia="Times New Roman" w:hAnsi="Arial" w:cs="Arial"/>
          <w:sz w:val="18"/>
          <w:szCs w:val="18"/>
        </w:rPr>
        <w:t>liquified</w:t>
      </w:r>
      <w:proofErr w:type="spellEnd"/>
      <w:r w:rsidRPr="00AB18A6">
        <w:rPr>
          <w:rFonts w:ascii="Arial" w:eastAsia="Times New Roman" w:hAnsi="Arial" w:cs="Arial"/>
          <w:sz w:val="18"/>
          <w:szCs w:val="18"/>
        </w:rPr>
        <w:t xml:space="preserve"> petroleum gases, as determined by ASTM </w:t>
      </w:r>
      <w:proofErr w:type="spellStart"/>
      <w:r w:rsidRPr="00AB18A6">
        <w:rPr>
          <w:rFonts w:ascii="Arial" w:eastAsia="Times New Roman" w:hAnsi="Arial" w:cs="Arial"/>
          <w:sz w:val="18"/>
          <w:szCs w:val="18"/>
        </w:rPr>
        <w:t>D323</w:t>
      </w:r>
      <w:proofErr w:type="spellEnd"/>
      <w:r w:rsidRPr="00AB18A6">
        <w:rPr>
          <w:rFonts w:ascii="Arial" w:eastAsia="Times New Roman" w:hAnsi="Arial" w:cs="Arial"/>
          <w:sz w:val="18"/>
          <w:szCs w:val="18"/>
        </w:rPr>
        <w:t>–82 or 94 (incorporated by reference—see §60.17).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>[39 FR 9317, Mar. 8, 1974; 39 FR 13776, Apr. 17, 1974, as amended at 39 FR 20794, June 14, 1974; 45 FR 23379, Apr. 4, 1980; 48 FR 3737, Jan. 27, 1983; 52 FR 11429, Apr. 8, 1987; 65 FR 61755, Oct. 17, 2000]</w:t>
      </w:r>
    </w:p>
    <w:p w:rsidR="00AB18A6" w:rsidRPr="00AB18A6" w:rsidRDefault="00AB18A6" w:rsidP="00AB18A6">
      <w:pPr>
        <w:spacing w:before="100" w:beforeAutospacing="1" w:after="100" w:afterAutospacing="1" w:line="240" w:lineRule="auto"/>
        <w:outlineLvl w:val="4"/>
        <w:rPr>
          <w:rFonts w:ascii="Arial" w:eastAsia="Times New Roman" w:hAnsi="Arial" w:cs="Arial"/>
          <w:b/>
          <w:bCs/>
          <w:sz w:val="20"/>
          <w:szCs w:val="20"/>
        </w:rPr>
      </w:pPr>
      <w:proofErr w:type="gramStart"/>
      <w:r w:rsidRPr="00AB18A6">
        <w:rPr>
          <w:rFonts w:ascii="Arial" w:eastAsia="Times New Roman" w:hAnsi="Arial" w:cs="Arial"/>
          <w:b/>
          <w:bCs/>
          <w:sz w:val="20"/>
          <w:szCs w:val="20"/>
        </w:rPr>
        <w:t>§ 60.112   Standard for volatile organic compounds (VOC).</w:t>
      </w:r>
      <w:proofErr w:type="gramEnd"/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>(a) The owner or operator of any storage vessel to which this subpart applies shall store petroleum liquids as follows: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 xml:space="preserve">(1) If the true vapor pressure of the petroleum liquid, as stored, is equal to or greater than 78 mm Hg (1.5 </w:t>
      </w:r>
      <w:proofErr w:type="spellStart"/>
      <w:r w:rsidRPr="00AB18A6">
        <w:rPr>
          <w:rFonts w:ascii="Arial" w:eastAsia="Times New Roman" w:hAnsi="Arial" w:cs="Arial"/>
          <w:sz w:val="18"/>
          <w:szCs w:val="18"/>
        </w:rPr>
        <w:t>psia</w:t>
      </w:r>
      <w:proofErr w:type="spellEnd"/>
      <w:r w:rsidRPr="00AB18A6">
        <w:rPr>
          <w:rFonts w:ascii="Arial" w:eastAsia="Times New Roman" w:hAnsi="Arial" w:cs="Arial"/>
          <w:sz w:val="18"/>
          <w:szCs w:val="18"/>
        </w:rPr>
        <w:t xml:space="preserve">) but not greater than 570 mm Hg (11.1 </w:t>
      </w:r>
      <w:proofErr w:type="spellStart"/>
      <w:r w:rsidRPr="00AB18A6">
        <w:rPr>
          <w:rFonts w:ascii="Arial" w:eastAsia="Times New Roman" w:hAnsi="Arial" w:cs="Arial"/>
          <w:sz w:val="18"/>
          <w:szCs w:val="18"/>
        </w:rPr>
        <w:t>psia</w:t>
      </w:r>
      <w:proofErr w:type="spellEnd"/>
      <w:r w:rsidRPr="00AB18A6">
        <w:rPr>
          <w:rFonts w:ascii="Arial" w:eastAsia="Times New Roman" w:hAnsi="Arial" w:cs="Arial"/>
          <w:sz w:val="18"/>
          <w:szCs w:val="18"/>
        </w:rPr>
        <w:t>), the storage vessel shall be equipped with a floating roof, a vapor recovery system, or their equivalents.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 xml:space="preserve">(2) If the true vapor pressure of the petroleum liquid as stored is greater than 570 mm Hg (11.1 </w:t>
      </w:r>
      <w:proofErr w:type="spellStart"/>
      <w:r w:rsidRPr="00AB18A6">
        <w:rPr>
          <w:rFonts w:ascii="Arial" w:eastAsia="Times New Roman" w:hAnsi="Arial" w:cs="Arial"/>
          <w:sz w:val="18"/>
          <w:szCs w:val="18"/>
        </w:rPr>
        <w:t>psia</w:t>
      </w:r>
      <w:proofErr w:type="spellEnd"/>
      <w:r w:rsidRPr="00AB18A6">
        <w:rPr>
          <w:rFonts w:ascii="Arial" w:eastAsia="Times New Roman" w:hAnsi="Arial" w:cs="Arial"/>
          <w:sz w:val="18"/>
          <w:szCs w:val="18"/>
        </w:rPr>
        <w:t>), the storage vessel shall be equipped with a vapor recovery system or its equivalent.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>[39 FR 9317, Mar. 8, 1974; 39 FR 13776, Apr. 17, 1974, as amended at 45 FR 23379, Apr. 4, 1980]</w:t>
      </w:r>
    </w:p>
    <w:p w:rsidR="00AB18A6" w:rsidRPr="00AB18A6" w:rsidRDefault="00AB18A6" w:rsidP="00AB18A6">
      <w:pPr>
        <w:spacing w:before="100" w:beforeAutospacing="1" w:after="100" w:afterAutospacing="1" w:line="240" w:lineRule="auto"/>
        <w:outlineLvl w:val="4"/>
        <w:rPr>
          <w:rFonts w:ascii="Arial" w:eastAsia="Times New Roman" w:hAnsi="Arial" w:cs="Arial"/>
          <w:b/>
          <w:bCs/>
          <w:sz w:val="20"/>
          <w:szCs w:val="20"/>
        </w:rPr>
      </w:pPr>
      <w:r w:rsidRPr="00AB18A6">
        <w:rPr>
          <w:rFonts w:ascii="Arial" w:eastAsia="Times New Roman" w:hAnsi="Arial" w:cs="Arial"/>
          <w:b/>
          <w:bCs/>
          <w:sz w:val="20"/>
          <w:szCs w:val="20"/>
        </w:rPr>
        <w:t>§ 60.113   </w:t>
      </w:r>
      <w:proofErr w:type="gramStart"/>
      <w:r w:rsidRPr="00AB18A6">
        <w:rPr>
          <w:rFonts w:ascii="Arial" w:eastAsia="Times New Roman" w:hAnsi="Arial" w:cs="Arial"/>
          <w:b/>
          <w:bCs/>
          <w:sz w:val="20"/>
          <w:szCs w:val="20"/>
        </w:rPr>
        <w:t>Monitoring</w:t>
      </w:r>
      <w:proofErr w:type="gramEnd"/>
      <w:r w:rsidRPr="00AB18A6">
        <w:rPr>
          <w:rFonts w:ascii="Arial" w:eastAsia="Times New Roman" w:hAnsi="Arial" w:cs="Arial"/>
          <w:b/>
          <w:bCs/>
          <w:sz w:val="20"/>
          <w:szCs w:val="20"/>
        </w:rPr>
        <w:t xml:space="preserve"> of operations.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>(a) Except as provided in paragraph (d) of this section, the owner or operator subject to this subpart shall maintain a record of the petroleum liquid stored, the period of storage, and the maximum true vapor pressure of that liquid during the respective storage period.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 xml:space="preserve">(b) Available data on the typical Reid vapor pressure and the maximum expected storage temperature of the stored product may be used to determine the maximum true vapor pressure from </w:t>
      </w:r>
      <w:proofErr w:type="spellStart"/>
      <w:r w:rsidRPr="00AB18A6">
        <w:rPr>
          <w:rFonts w:ascii="Arial" w:eastAsia="Times New Roman" w:hAnsi="Arial" w:cs="Arial"/>
          <w:sz w:val="18"/>
          <w:szCs w:val="18"/>
        </w:rPr>
        <w:t>nomographs</w:t>
      </w:r>
      <w:proofErr w:type="spellEnd"/>
      <w:r w:rsidRPr="00AB18A6">
        <w:rPr>
          <w:rFonts w:ascii="Arial" w:eastAsia="Times New Roman" w:hAnsi="Arial" w:cs="Arial"/>
          <w:sz w:val="18"/>
          <w:szCs w:val="18"/>
        </w:rPr>
        <w:t xml:space="preserve"> contained in API Bulletin 2517, unless the Administrator specifically requests that the liquid be sampled, the actual storage temperature determined, and the Reid vapor pressure determined from the sample(s).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 xml:space="preserve">(c) The true vapor pressure of each type of crude oil with a Reid vapor pressure less than 13.8 </w:t>
      </w:r>
      <w:proofErr w:type="spellStart"/>
      <w:r w:rsidRPr="00AB18A6">
        <w:rPr>
          <w:rFonts w:ascii="Arial" w:eastAsia="Times New Roman" w:hAnsi="Arial" w:cs="Arial"/>
          <w:sz w:val="18"/>
          <w:szCs w:val="18"/>
        </w:rPr>
        <w:t>kPa</w:t>
      </w:r>
      <w:proofErr w:type="spellEnd"/>
      <w:r w:rsidRPr="00AB18A6">
        <w:rPr>
          <w:rFonts w:ascii="Arial" w:eastAsia="Times New Roman" w:hAnsi="Arial" w:cs="Arial"/>
          <w:sz w:val="18"/>
          <w:szCs w:val="18"/>
        </w:rPr>
        <w:t xml:space="preserve"> (2.0 </w:t>
      </w:r>
      <w:proofErr w:type="spellStart"/>
      <w:r w:rsidRPr="00AB18A6">
        <w:rPr>
          <w:rFonts w:ascii="Arial" w:eastAsia="Times New Roman" w:hAnsi="Arial" w:cs="Arial"/>
          <w:sz w:val="18"/>
          <w:szCs w:val="18"/>
        </w:rPr>
        <w:t>psia</w:t>
      </w:r>
      <w:proofErr w:type="spellEnd"/>
      <w:r w:rsidRPr="00AB18A6">
        <w:rPr>
          <w:rFonts w:ascii="Arial" w:eastAsia="Times New Roman" w:hAnsi="Arial" w:cs="Arial"/>
          <w:sz w:val="18"/>
          <w:szCs w:val="18"/>
        </w:rPr>
        <w:t xml:space="preserve">) or whose physical properties preclude determination by the recommended method is to be determined from available data and recorded if the estimated true vapor pressure is greater than 6.9 </w:t>
      </w:r>
      <w:proofErr w:type="spellStart"/>
      <w:r w:rsidRPr="00AB18A6">
        <w:rPr>
          <w:rFonts w:ascii="Arial" w:eastAsia="Times New Roman" w:hAnsi="Arial" w:cs="Arial"/>
          <w:sz w:val="18"/>
          <w:szCs w:val="18"/>
        </w:rPr>
        <w:t>kPa</w:t>
      </w:r>
      <w:proofErr w:type="spellEnd"/>
      <w:r w:rsidRPr="00AB18A6">
        <w:rPr>
          <w:rFonts w:ascii="Arial" w:eastAsia="Times New Roman" w:hAnsi="Arial" w:cs="Arial"/>
          <w:sz w:val="18"/>
          <w:szCs w:val="18"/>
        </w:rPr>
        <w:t xml:space="preserve"> (1.0 </w:t>
      </w:r>
      <w:proofErr w:type="spellStart"/>
      <w:r w:rsidRPr="00AB18A6">
        <w:rPr>
          <w:rFonts w:ascii="Arial" w:eastAsia="Times New Roman" w:hAnsi="Arial" w:cs="Arial"/>
          <w:sz w:val="18"/>
          <w:szCs w:val="18"/>
        </w:rPr>
        <w:t>psia</w:t>
      </w:r>
      <w:proofErr w:type="spellEnd"/>
      <w:r w:rsidRPr="00AB18A6">
        <w:rPr>
          <w:rFonts w:ascii="Arial" w:eastAsia="Times New Roman" w:hAnsi="Arial" w:cs="Arial"/>
          <w:sz w:val="18"/>
          <w:szCs w:val="18"/>
        </w:rPr>
        <w:t>).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>(d) The following are exempt from the requirements of this section: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lastRenderedPageBreak/>
        <w:t xml:space="preserve">(1) Each owner or operator of each affected facility which stores petroleum liquids with a Reid vapor pressure of less than 6.9 </w:t>
      </w:r>
      <w:proofErr w:type="spellStart"/>
      <w:r w:rsidRPr="00AB18A6">
        <w:rPr>
          <w:rFonts w:ascii="Arial" w:eastAsia="Times New Roman" w:hAnsi="Arial" w:cs="Arial"/>
          <w:sz w:val="18"/>
          <w:szCs w:val="18"/>
        </w:rPr>
        <w:t>kPa</w:t>
      </w:r>
      <w:proofErr w:type="spellEnd"/>
      <w:r w:rsidRPr="00AB18A6">
        <w:rPr>
          <w:rFonts w:ascii="Arial" w:eastAsia="Times New Roman" w:hAnsi="Arial" w:cs="Arial"/>
          <w:sz w:val="18"/>
          <w:szCs w:val="18"/>
        </w:rPr>
        <w:t xml:space="preserve"> (1.0 </w:t>
      </w:r>
      <w:proofErr w:type="spellStart"/>
      <w:r w:rsidRPr="00AB18A6">
        <w:rPr>
          <w:rFonts w:ascii="Arial" w:eastAsia="Times New Roman" w:hAnsi="Arial" w:cs="Arial"/>
          <w:sz w:val="18"/>
          <w:szCs w:val="18"/>
        </w:rPr>
        <w:t>psia</w:t>
      </w:r>
      <w:proofErr w:type="spellEnd"/>
      <w:r w:rsidRPr="00AB18A6">
        <w:rPr>
          <w:rFonts w:ascii="Arial" w:eastAsia="Times New Roman" w:hAnsi="Arial" w:cs="Arial"/>
          <w:sz w:val="18"/>
          <w:szCs w:val="18"/>
        </w:rPr>
        <w:t xml:space="preserve">) provided the maximum true vapor pressure does not exceed 6.9 </w:t>
      </w:r>
      <w:proofErr w:type="spellStart"/>
      <w:r w:rsidRPr="00AB18A6">
        <w:rPr>
          <w:rFonts w:ascii="Arial" w:eastAsia="Times New Roman" w:hAnsi="Arial" w:cs="Arial"/>
          <w:sz w:val="18"/>
          <w:szCs w:val="18"/>
        </w:rPr>
        <w:t>kPa</w:t>
      </w:r>
      <w:proofErr w:type="spellEnd"/>
      <w:r w:rsidRPr="00AB18A6">
        <w:rPr>
          <w:rFonts w:ascii="Arial" w:eastAsia="Times New Roman" w:hAnsi="Arial" w:cs="Arial"/>
          <w:sz w:val="18"/>
          <w:szCs w:val="18"/>
        </w:rPr>
        <w:t xml:space="preserve"> (1.0 </w:t>
      </w:r>
      <w:proofErr w:type="spellStart"/>
      <w:r w:rsidRPr="00AB18A6">
        <w:rPr>
          <w:rFonts w:ascii="Arial" w:eastAsia="Times New Roman" w:hAnsi="Arial" w:cs="Arial"/>
          <w:sz w:val="18"/>
          <w:szCs w:val="18"/>
        </w:rPr>
        <w:t>psia</w:t>
      </w:r>
      <w:proofErr w:type="spellEnd"/>
      <w:r w:rsidRPr="00AB18A6">
        <w:rPr>
          <w:rFonts w:ascii="Arial" w:eastAsia="Times New Roman" w:hAnsi="Arial" w:cs="Arial"/>
          <w:sz w:val="18"/>
          <w:szCs w:val="18"/>
        </w:rPr>
        <w:t>).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>(2) Each owner or operator of each affected facility equipped with a vapor recovery and return or disposal system in accordance with the requirements of §60.112.</w:t>
      </w:r>
    </w:p>
    <w:p w:rsidR="00AB18A6" w:rsidRPr="00AB18A6" w:rsidRDefault="00AB18A6" w:rsidP="00AB18A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18"/>
          <w:szCs w:val="18"/>
        </w:rPr>
      </w:pPr>
      <w:r w:rsidRPr="00AB18A6">
        <w:rPr>
          <w:rFonts w:ascii="Arial" w:eastAsia="Times New Roman" w:hAnsi="Arial" w:cs="Arial"/>
          <w:sz w:val="18"/>
          <w:szCs w:val="18"/>
        </w:rPr>
        <w:t>[45 FR 23379, Apr. 4, 1980]</w:t>
      </w:r>
    </w:p>
    <w:p w:rsidR="00C07E2C" w:rsidRDefault="00C07E2C" w:rsidP="00A86494">
      <w:pPr>
        <w:spacing w:after="0"/>
      </w:pPr>
    </w:p>
    <w:sectPr w:rsidR="00C07E2C" w:rsidSect="00C07E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AB18A6"/>
    <w:rsid w:val="00015DBD"/>
    <w:rsid w:val="00024051"/>
    <w:rsid w:val="00065DC0"/>
    <w:rsid w:val="00385FE8"/>
    <w:rsid w:val="005D2B4B"/>
    <w:rsid w:val="0083284F"/>
    <w:rsid w:val="008D0E25"/>
    <w:rsid w:val="008E0772"/>
    <w:rsid w:val="00A31530"/>
    <w:rsid w:val="00A86494"/>
    <w:rsid w:val="00AB18A6"/>
    <w:rsid w:val="00BA5F58"/>
    <w:rsid w:val="00C07E2C"/>
    <w:rsid w:val="00C2477D"/>
    <w:rsid w:val="00C24A20"/>
    <w:rsid w:val="00D93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E2C"/>
  </w:style>
  <w:style w:type="paragraph" w:styleId="Heading5">
    <w:name w:val="heading 5"/>
    <w:basedOn w:val="Normal"/>
    <w:link w:val="Heading5Char"/>
    <w:uiPriority w:val="9"/>
    <w:qFormat/>
    <w:rsid w:val="00AB18A6"/>
    <w:pPr>
      <w:spacing w:before="100" w:beforeAutospacing="1" w:after="100" w:afterAutospacing="1" w:line="240" w:lineRule="auto"/>
      <w:outlineLvl w:val="4"/>
    </w:pPr>
    <w:rPr>
      <w:rFonts w:eastAsia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AB18A6"/>
    <w:rPr>
      <w:rFonts w:eastAsia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AB18A6"/>
    <w:pPr>
      <w:spacing w:before="100" w:beforeAutospacing="1" w:after="100" w:afterAutospacing="1" w:line="240" w:lineRule="auto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1054</Words>
  <Characters>6010</Characters>
  <Application>Microsoft Office Word</Application>
  <DocSecurity>0</DocSecurity>
  <Lines>50</Lines>
  <Paragraphs>14</Paragraphs>
  <ScaleCrop>false</ScaleCrop>
  <Company/>
  <LinksUpToDate>false</LinksUpToDate>
  <CharactersWithSpaces>7050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Lora Webb</dc:creator>
  <cp:keywords/>
  <dc:description/>
  <cp:lastModifiedBy>Lora Webb</cp:lastModifiedBy>
  <cp:revision>2</cp:revision>
  <cp:lastPrinted>2012-04-25T15:10:00Z</cp:lastPrinted>
  <dcterms:created xsi:type="dcterms:W3CDTF">2012-04-25T15:10:00Z</dcterms:created>
  <dcterms:modified xsi:type="dcterms:W3CDTF">2012-04-25T15:10:00Z</dcterms:modified>
</cp:coreProperties>
</file>